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r>
        <w:rPr>
          <w:color w:val="393939"/>
        </w:rPr>
        <w:t>《饮用天然泉水》团体标准使用管理办法</w:t>
      </w:r>
    </w:p>
    <w:p>
      <w:pPr>
        <w:pStyle w:val="2"/>
        <w:rPr>
          <w:rFonts w:ascii="宋体"/>
          <w:b/>
          <w:sz w:val="44"/>
        </w:rPr>
      </w:pPr>
    </w:p>
    <w:p>
      <w:pPr>
        <w:pStyle w:val="2"/>
        <w:rPr>
          <w:rFonts w:ascii="宋体"/>
          <w:b/>
          <w:sz w:val="36"/>
        </w:rPr>
      </w:pPr>
    </w:p>
    <w:p>
      <w:pPr>
        <w:pStyle w:val="2"/>
        <w:tabs>
          <w:tab w:val="left" w:pos="1281"/>
          <w:tab w:val="left" w:pos="2080"/>
        </w:tabs>
        <w:ind w:right="40"/>
        <w:jc w:val="center"/>
        <w:rPr>
          <w:rFonts w:hint="eastAsia" w:ascii="黑体" w:eastAsia="黑体"/>
        </w:rPr>
      </w:pPr>
      <w:r>
        <w:rPr>
          <w:rFonts w:hint="eastAsia" w:ascii="黑体" w:eastAsia="黑体"/>
          <w:color w:val="393939"/>
        </w:rPr>
        <w:t>第一章</w:t>
      </w:r>
      <w:r>
        <w:rPr>
          <w:rFonts w:hint="eastAsia" w:ascii="黑体" w:eastAsia="黑体"/>
          <w:color w:val="393939"/>
        </w:rPr>
        <w:tab/>
      </w:r>
      <w:r>
        <w:rPr>
          <w:rFonts w:hint="eastAsia" w:ascii="黑体" w:eastAsia="黑体"/>
          <w:color w:val="393939"/>
        </w:rPr>
        <w:t>总</w:t>
      </w:r>
      <w:r>
        <w:rPr>
          <w:rFonts w:hint="eastAsia" w:ascii="黑体" w:eastAsia="黑体"/>
          <w:color w:val="393939"/>
        </w:rPr>
        <w:tab/>
      </w:r>
      <w:r>
        <w:rPr>
          <w:rFonts w:hint="eastAsia" w:ascii="黑体" w:eastAsia="黑体"/>
          <w:color w:val="393939"/>
        </w:rPr>
        <w:t>则</w:t>
      </w:r>
    </w:p>
    <w:p>
      <w:pPr>
        <w:pStyle w:val="2"/>
        <w:rPr>
          <w:rFonts w:ascii="黑体"/>
        </w:rPr>
      </w:pPr>
    </w:p>
    <w:p>
      <w:pPr>
        <w:pStyle w:val="2"/>
        <w:spacing w:before="7"/>
        <w:rPr>
          <w:rFonts w:ascii="黑体"/>
          <w:sz w:val="31"/>
        </w:rPr>
      </w:pPr>
    </w:p>
    <w:p>
      <w:pPr>
        <w:pStyle w:val="2"/>
        <w:spacing w:line="364" w:lineRule="auto"/>
        <w:ind w:left="220" w:right="99" w:firstLine="640"/>
      </w:pPr>
      <w:r>
        <w:rPr>
          <w:b/>
          <w:spacing w:val="-3"/>
        </w:rPr>
        <w:t xml:space="preserve">第一条 </w:t>
      </w:r>
      <w:r>
        <w:rPr>
          <w:color w:val="393939"/>
          <w:spacing w:val="-11"/>
        </w:rPr>
        <w:t>为加强对《饮用天然泉水》</w:t>
      </w:r>
      <w:r>
        <w:rPr>
          <w:color w:val="393939"/>
        </w:rPr>
        <w:t>（T/GZSXH</w:t>
      </w:r>
      <w:r>
        <w:rPr>
          <w:color w:val="393939"/>
          <w:spacing w:val="-85"/>
        </w:rPr>
        <w:t xml:space="preserve"> </w:t>
      </w:r>
      <w:r>
        <w:rPr>
          <w:color w:val="393939"/>
        </w:rPr>
        <w:t>02-2022） 团体标准（</w:t>
      </w:r>
      <w:r>
        <w:rPr>
          <w:color w:val="393939"/>
          <w:spacing w:val="-1"/>
        </w:rPr>
        <w:t xml:space="preserve">以下称“团体标准 </w:t>
      </w:r>
      <w:r>
        <w:rPr>
          <w:color w:val="393939"/>
        </w:rPr>
        <w:t>”）的实施和管理，提高饮</w:t>
      </w:r>
      <w:r>
        <w:rPr>
          <w:color w:val="393939"/>
          <w:spacing w:val="-2"/>
        </w:rPr>
        <w:t>用天然泉水产品品质，维护团体标准产品特有品质和市场声</w:t>
      </w:r>
      <w:r>
        <w:rPr>
          <w:color w:val="393939"/>
          <w:spacing w:val="-4"/>
        </w:rPr>
        <w:t>誉，保证产品质量持续符合该标准要求，维护团体标准管理</w:t>
      </w:r>
      <w:r>
        <w:rPr>
          <w:color w:val="393939"/>
          <w:spacing w:val="-14"/>
          <w:w w:val="95"/>
        </w:rPr>
        <w:t>人、使用人和消费者合法权益，根据《团体标准管理规定》、</w:t>
      </w:r>
    </w:p>
    <w:p>
      <w:pPr>
        <w:pStyle w:val="2"/>
        <w:spacing w:before="4" w:line="364" w:lineRule="auto"/>
        <w:ind w:left="220" w:right="258"/>
      </w:pPr>
      <w:r>
        <w:rPr>
          <w:color w:val="393939"/>
          <w:spacing w:val="-16"/>
          <w:w w:val="95"/>
        </w:rPr>
        <w:t>《中华人民共和国知识产权法》及《饮用天然泉水</w:t>
      </w:r>
      <w:r>
        <w:rPr>
          <w:color w:val="393939"/>
          <w:spacing w:val="-245"/>
          <w:w w:val="95"/>
        </w:rPr>
        <w:t>》</w:t>
      </w:r>
      <w:r>
        <w:rPr>
          <w:color w:val="393939"/>
          <w:w w:val="95"/>
        </w:rPr>
        <w:t xml:space="preserve">（T/GZSXH </w:t>
      </w:r>
      <w:r>
        <w:rPr>
          <w:color w:val="393939"/>
        </w:rPr>
        <w:t>02-2022）等相关规定，制定本办法。</w:t>
      </w:r>
    </w:p>
    <w:p>
      <w:pPr>
        <w:pStyle w:val="2"/>
        <w:spacing w:before="1" w:line="364" w:lineRule="auto"/>
        <w:ind w:left="220" w:right="399" w:firstLine="640"/>
      </w:pPr>
      <w:r>
        <w:rPr>
          <w:b/>
        </w:rPr>
        <w:t xml:space="preserve">第二条 </w:t>
      </w:r>
      <w:r>
        <w:rPr>
          <w:color w:val="393939"/>
        </w:rPr>
        <w:t>贵州省天然饮用水行业协会负责团体标准的实施和管理，以及团体标准使用授权许可工作。</w:t>
      </w:r>
    </w:p>
    <w:p>
      <w:pPr>
        <w:pStyle w:val="2"/>
        <w:spacing w:before="2" w:line="364" w:lineRule="auto"/>
        <w:ind w:left="220" w:right="403" w:firstLine="640"/>
      </w:pPr>
      <w:r>
        <w:rPr>
          <w:b/>
        </w:rPr>
        <w:t xml:space="preserve">第三条 </w:t>
      </w:r>
      <w:r>
        <w:rPr>
          <w:color w:val="393939"/>
        </w:rPr>
        <w:t>该团体标准供贵州省天然饮用水行业协会会员单位按此管理办法规定自愿采用。</w:t>
      </w:r>
    </w:p>
    <w:p>
      <w:pPr>
        <w:pStyle w:val="2"/>
        <w:spacing w:before="2" w:line="364" w:lineRule="auto"/>
        <w:ind w:left="220" w:right="245" w:firstLine="640"/>
      </w:pPr>
      <w:r>
        <w:rPr>
          <w:b/>
        </w:rPr>
        <w:t xml:space="preserve">第四条 </w:t>
      </w:r>
      <w:r>
        <w:rPr>
          <w:color w:val="393939"/>
        </w:rPr>
        <w:t>贵州省天然饮用水行业协会会员单位使用团体标准应符合本办法规定，依照申请条件和程序申请，经贵州省天然饮用水行业协会审核，授权许可后方可使用，团体标准管理人和使用人对饮用天然泉水产品的质量和信誉负责。</w:t>
      </w:r>
    </w:p>
    <w:p>
      <w:pPr>
        <w:spacing w:after="0" w:line="364" w:lineRule="auto"/>
        <w:sectPr>
          <w:type w:val="continuous"/>
          <w:pgSz w:w="11910" w:h="16840"/>
          <w:pgMar w:top="1580" w:right="1540" w:bottom="280" w:left="1580" w:header="720" w:footer="720" w:gutter="0"/>
          <w:cols w:space="720" w:num="1"/>
        </w:sectPr>
      </w:pPr>
    </w:p>
    <w:p>
      <w:pPr>
        <w:pStyle w:val="2"/>
        <w:spacing w:before="30"/>
        <w:ind w:right="40"/>
        <w:jc w:val="center"/>
        <w:rPr>
          <w:rFonts w:hint="eastAsia" w:ascii="黑体" w:eastAsia="黑体"/>
        </w:rPr>
      </w:pPr>
      <w:r>
        <w:rPr>
          <w:rFonts w:hint="eastAsia" w:ascii="黑体" w:eastAsia="黑体"/>
          <w:color w:val="393939"/>
        </w:rPr>
        <w:t>第二章 团体标准的使用许可</w:t>
      </w:r>
    </w:p>
    <w:p>
      <w:pPr>
        <w:pStyle w:val="2"/>
        <w:rPr>
          <w:rFonts w:ascii="黑体"/>
        </w:rPr>
      </w:pPr>
    </w:p>
    <w:p>
      <w:pPr>
        <w:pStyle w:val="2"/>
        <w:spacing w:before="7"/>
        <w:rPr>
          <w:rFonts w:ascii="黑体"/>
          <w:sz w:val="31"/>
        </w:rPr>
      </w:pPr>
    </w:p>
    <w:p>
      <w:pPr>
        <w:spacing w:before="0"/>
        <w:ind w:left="860" w:right="0" w:firstLine="0"/>
        <w:jc w:val="left"/>
        <w:rPr>
          <w:sz w:val="32"/>
        </w:rPr>
      </w:pPr>
      <w:r>
        <w:rPr>
          <w:b/>
          <w:sz w:val="32"/>
        </w:rPr>
        <w:t xml:space="preserve">第五条 </w:t>
      </w:r>
      <w:r>
        <w:rPr>
          <w:color w:val="393939"/>
          <w:sz w:val="32"/>
        </w:rPr>
        <w:t>使用团体标准采取自愿申请原则。</w:t>
      </w:r>
    </w:p>
    <w:p>
      <w:pPr>
        <w:pStyle w:val="2"/>
        <w:spacing w:before="214"/>
        <w:ind w:left="860"/>
      </w:pPr>
      <w:r>
        <w:rPr>
          <w:b/>
        </w:rPr>
        <w:t xml:space="preserve">第六条 </w:t>
      </w:r>
      <w:r>
        <w:rPr>
          <w:color w:val="393939"/>
        </w:rPr>
        <w:t>申请使用团体标准，需具备以下条件：</w:t>
      </w:r>
    </w:p>
    <w:p>
      <w:pPr>
        <w:pStyle w:val="2"/>
        <w:spacing w:before="216"/>
        <w:ind w:left="860"/>
      </w:pPr>
      <w:r>
        <w:rPr>
          <w:color w:val="393939"/>
        </w:rPr>
        <w:t>（一）是贵州省天然饮用水行业协会会员单位；</w:t>
      </w:r>
    </w:p>
    <w:p>
      <w:pPr>
        <w:pStyle w:val="2"/>
        <w:spacing w:before="214" w:line="364" w:lineRule="auto"/>
        <w:ind w:left="220" w:right="245" w:firstLine="640"/>
      </w:pPr>
      <w:r>
        <w:rPr>
          <w:color w:val="393939"/>
        </w:rPr>
        <w:t>（二）应具有国家水行政管理部门颁发的取水许可证， 且载明水源类型为：地下水；</w:t>
      </w:r>
    </w:p>
    <w:p>
      <w:pPr>
        <w:pStyle w:val="2"/>
        <w:spacing w:before="2" w:line="364" w:lineRule="auto"/>
        <w:ind w:left="220" w:right="245" w:firstLine="640"/>
        <w:jc w:val="both"/>
      </w:pPr>
      <w:r>
        <w:rPr>
          <w:color w:val="393939"/>
        </w:rPr>
        <w:t>（三</w:t>
      </w:r>
      <w:r>
        <w:rPr>
          <w:color w:val="393939"/>
          <w:spacing w:val="-10"/>
        </w:rPr>
        <w:t>）2022</w:t>
      </w:r>
      <w:r>
        <w:rPr>
          <w:color w:val="393939"/>
          <w:spacing w:val="-13"/>
        </w:rPr>
        <w:t xml:space="preserve"> 年前已建企业作为申请人的，应具有水源地</w:t>
      </w:r>
      <w:r>
        <w:rPr>
          <w:color w:val="393939"/>
          <w:spacing w:val="-12"/>
        </w:rPr>
        <w:t>相关评价报告</w:t>
      </w:r>
      <w:r>
        <w:rPr>
          <w:color w:val="393939"/>
        </w:rPr>
        <w:t>（或水资源论证报告</w:t>
      </w:r>
      <w:r>
        <w:rPr>
          <w:color w:val="393939"/>
          <w:spacing w:val="-3"/>
        </w:rPr>
        <w:t>）；</w:t>
      </w:r>
      <w:r>
        <w:rPr>
          <w:color w:val="393939"/>
        </w:rPr>
        <w:t xml:space="preserve">本办法出台后，2023 </w:t>
      </w:r>
      <w:r>
        <w:rPr>
          <w:color w:val="393939"/>
          <w:spacing w:val="-2"/>
        </w:rPr>
        <w:t>年新建企业作为申请人的，应具有按该团体标准评估的“饮</w:t>
      </w:r>
      <w:r>
        <w:rPr>
          <w:color w:val="393939"/>
          <w:spacing w:val="-3"/>
        </w:rPr>
        <w:t>用天然泉水水源地调查评价报告”，或水源地评价内容应涵</w:t>
      </w:r>
      <w:r>
        <w:rPr>
          <w:color w:val="393939"/>
          <w:spacing w:val="-10"/>
        </w:rPr>
        <w:t xml:space="preserve">盖团体标准要求的“附录 </w:t>
      </w:r>
      <w:r>
        <w:rPr>
          <w:color w:val="393939"/>
        </w:rPr>
        <w:t>A</w:t>
      </w:r>
      <w:r>
        <w:rPr>
          <w:color w:val="393939"/>
          <w:spacing w:val="-10"/>
        </w:rPr>
        <w:t xml:space="preserve"> 饮用天然泉水水源地调查评价” 内容；</w:t>
      </w:r>
    </w:p>
    <w:p>
      <w:pPr>
        <w:pStyle w:val="2"/>
        <w:spacing w:before="5" w:line="364" w:lineRule="auto"/>
        <w:ind w:left="220" w:right="214" w:firstLine="640"/>
      </w:pPr>
      <w:r>
        <w:rPr>
          <w:color w:val="393939"/>
        </w:rPr>
        <w:t>（四）应能够严格按照该团体标准要求组织开展饮用天然泉水的生产经营活动；</w:t>
      </w:r>
    </w:p>
    <w:p>
      <w:pPr>
        <w:pStyle w:val="2"/>
        <w:spacing w:before="1"/>
        <w:ind w:left="860"/>
      </w:pPr>
      <w:r>
        <w:rPr>
          <w:color w:val="393939"/>
        </w:rPr>
        <w:t>（五）具有监督和管理团体标准使用及其产品质量的能</w:t>
      </w:r>
    </w:p>
    <w:p>
      <w:pPr>
        <w:pStyle w:val="2"/>
        <w:spacing w:before="6"/>
        <w:rPr>
          <w:sz w:val="12"/>
        </w:rPr>
      </w:pPr>
    </w:p>
    <w:p>
      <w:pPr>
        <w:pStyle w:val="2"/>
        <w:spacing w:before="54"/>
        <w:ind w:left="220"/>
      </w:pPr>
      <w:r>
        <w:rPr>
          <w:color w:val="393939"/>
        </w:rPr>
        <w:t>力；</w:t>
      </w:r>
    </w:p>
    <w:p>
      <w:pPr>
        <w:pStyle w:val="2"/>
        <w:spacing w:before="214"/>
        <w:ind w:left="860"/>
      </w:pPr>
      <w:r>
        <w:rPr>
          <w:color w:val="393939"/>
        </w:rPr>
        <w:t>（六）企业生产经营状况良好，没有不良诚信记录和产</w:t>
      </w:r>
    </w:p>
    <w:p>
      <w:pPr>
        <w:pStyle w:val="2"/>
        <w:spacing w:before="6"/>
        <w:rPr>
          <w:sz w:val="12"/>
        </w:rPr>
      </w:pPr>
    </w:p>
    <w:p>
      <w:pPr>
        <w:pStyle w:val="2"/>
        <w:spacing w:before="55"/>
        <w:ind w:left="220"/>
      </w:pPr>
      <w:r>
        <w:rPr>
          <w:color w:val="393939"/>
        </w:rPr>
        <w:t>品质量安全事故；</w:t>
      </w:r>
    </w:p>
    <w:p>
      <w:pPr>
        <w:pStyle w:val="2"/>
        <w:tabs>
          <w:tab w:val="left" w:pos="2079"/>
        </w:tabs>
        <w:spacing w:before="226" w:line="357" w:lineRule="auto"/>
        <w:ind w:left="220" w:right="305" w:firstLine="640"/>
      </w:pPr>
      <w:r>
        <w:rPr>
          <w:b/>
        </w:rPr>
        <w:t>第七条</w:t>
      </w:r>
      <w:r>
        <w:rPr>
          <w:b/>
        </w:rPr>
        <w:tab/>
      </w:r>
      <w:r>
        <w:rPr>
          <w:color w:val="393939"/>
        </w:rPr>
        <w:t>申请使用团体标准，应向贵州省天然饮用水</w:t>
      </w:r>
      <w:r>
        <w:rPr>
          <w:color w:val="393939"/>
          <w:spacing w:val="-11"/>
        </w:rPr>
        <w:t>行</w:t>
      </w:r>
      <w:r>
        <w:rPr>
          <w:color w:val="393939"/>
        </w:rPr>
        <w:t>业协会提出书面申请，并提交下列申请材料：</w:t>
      </w:r>
    </w:p>
    <w:p>
      <w:pPr>
        <w:pStyle w:val="2"/>
        <w:spacing w:before="14"/>
        <w:ind w:left="860"/>
      </w:pPr>
      <w:r>
        <w:rPr>
          <w:color w:val="393939"/>
        </w:rPr>
        <w:t>（一）饮用天然泉水团体标准许可使用《申请表》；</w:t>
      </w:r>
    </w:p>
    <w:p>
      <w:pPr>
        <w:spacing w:after="0"/>
        <w:sectPr>
          <w:pgSz w:w="11910" w:h="16840"/>
          <w:pgMar w:top="1500" w:right="1540" w:bottom="280" w:left="1580" w:header="720" w:footer="720" w:gutter="0"/>
          <w:cols w:space="720" w:num="1"/>
        </w:sectPr>
      </w:pPr>
      <w:bookmarkStart w:id="0" w:name="_GoBack"/>
      <w:bookmarkEnd w:id="0"/>
    </w:p>
    <w:p>
      <w:pPr>
        <w:pStyle w:val="2"/>
        <w:spacing w:before="30" w:line="364" w:lineRule="auto"/>
        <w:ind w:left="220" w:right="245" w:firstLine="640"/>
      </w:pPr>
      <w:r>
        <w:rPr>
          <w:color w:val="393939"/>
        </w:rPr>
        <w:t>（二）生产经营者资质证明（营业执照、取水许可证、食品生产许可证（新办证企业可在获证后一个月内提交）；</w:t>
      </w:r>
    </w:p>
    <w:p>
      <w:pPr>
        <w:pStyle w:val="2"/>
        <w:spacing w:before="1" w:line="364" w:lineRule="auto"/>
        <w:ind w:left="220" w:right="214" w:firstLine="640"/>
      </w:pPr>
      <w:r>
        <w:rPr>
          <w:color w:val="393939"/>
        </w:rPr>
        <w:t>（三）严格按照团体标准要求组织开展饮用天然泉水生产经营活动的《承诺书》；</w:t>
      </w:r>
    </w:p>
    <w:p>
      <w:pPr>
        <w:pStyle w:val="2"/>
        <w:spacing w:before="2" w:line="364" w:lineRule="auto"/>
        <w:ind w:left="220" w:right="257" w:firstLine="640"/>
      </w:pPr>
      <w:r>
        <w:rPr>
          <w:color w:val="393939"/>
          <w:w w:val="95"/>
        </w:rPr>
        <w:t>（四</w:t>
      </w:r>
      <w:r>
        <w:rPr>
          <w:color w:val="393939"/>
          <w:spacing w:val="-5"/>
          <w:w w:val="95"/>
        </w:rPr>
        <w:t>）</w:t>
      </w:r>
      <w:r>
        <w:rPr>
          <w:color w:val="393939"/>
          <w:spacing w:val="-1"/>
          <w:w w:val="95"/>
        </w:rPr>
        <w:t xml:space="preserve">经检验合格，符合团体标准要求的饮用天然泉水 </w:t>
      </w:r>
      <w:r>
        <w:rPr>
          <w:color w:val="393939"/>
          <w:spacing w:val="-1"/>
        </w:rPr>
        <w:t>产品型式检验报告；</w:t>
      </w:r>
    </w:p>
    <w:p>
      <w:pPr>
        <w:pStyle w:val="2"/>
        <w:spacing w:before="2"/>
        <w:ind w:left="860"/>
      </w:pPr>
      <w:r>
        <w:rPr>
          <w:color w:val="393939"/>
        </w:rPr>
        <w:t>（五）其他必要的文件和材料。</w:t>
      </w:r>
    </w:p>
    <w:p>
      <w:pPr>
        <w:pStyle w:val="2"/>
        <w:tabs>
          <w:tab w:val="left" w:pos="2144"/>
        </w:tabs>
        <w:spacing w:before="214" w:line="364" w:lineRule="auto"/>
        <w:ind w:left="220" w:right="260" w:firstLine="640"/>
      </w:pPr>
      <w:r>
        <w:rPr>
          <w:b/>
        </w:rPr>
        <w:t>第八条</w:t>
      </w:r>
      <w:r>
        <w:rPr>
          <w:b/>
        </w:rPr>
        <w:tab/>
      </w:r>
      <w:r>
        <w:rPr>
          <w:color w:val="393939"/>
        </w:rPr>
        <w:t>贵州省天然饮用水行业协会自收到申请后</w:t>
      </w:r>
      <w:r>
        <w:rPr>
          <w:color w:val="393939"/>
          <w:spacing w:val="-19"/>
        </w:rPr>
        <w:t>，</w:t>
      </w:r>
      <w:r>
        <w:rPr>
          <w:color w:val="393939"/>
          <w:spacing w:val="-12"/>
        </w:rPr>
        <w:t>应</w:t>
      </w:r>
      <w:r>
        <w:rPr>
          <w:color w:val="393939"/>
        </w:rPr>
        <w:t>在</w:t>
      </w:r>
      <w:r>
        <w:rPr>
          <w:color w:val="393939"/>
          <w:spacing w:val="-80"/>
        </w:rPr>
        <w:t xml:space="preserve"> </w:t>
      </w:r>
      <w:r>
        <w:rPr>
          <w:color w:val="393939"/>
        </w:rPr>
        <w:t>10</w:t>
      </w:r>
      <w:r>
        <w:rPr>
          <w:color w:val="393939"/>
          <w:spacing w:val="-82"/>
        </w:rPr>
        <w:t xml:space="preserve"> </w:t>
      </w:r>
      <w:r>
        <w:rPr>
          <w:color w:val="393939"/>
        </w:rPr>
        <w:t>个工作日内完成下列审核工作：</w:t>
      </w:r>
    </w:p>
    <w:p>
      <w:pPr>
        <w:pStyle w:val="2"/>
        <w:spacing w:before="1"/>
        <w:ind w:left="860"/>
      </w:pPr>
      <w:r>
        <w:rPr>
          <w:color w:val="393939"/>
        </w:rPr>
        <w:t>（一）申报材料初审；</w:t>
      </w:r>
    </w:p>
    <w:p>
      <w:pPr>
        <w:pStyle w:val="2"/>
        <w:spacing w:before="214"/>
        <w:ind w:left="860"/>
      </w:pPr>
      <w:r>
        <w:rPr>
          <w:color w:val="393939"/>
        </w:rPr>
        <w:t>（二）组织专家现场核查（有必要的情况下）；</w:t>
      </w:r>
    </w:p>
    <w:p>
      <w:pPr>
        <w:pStyle w:val="2"/>
        <w:spacing w:before="214"/>
        <w:ind w:left="860"/>
      </w:pPr>
      <w:r>
        <w:rPr>
          <w:color w:val="393939"/>
        </w:rPr>
        <w:t>（三）出具书面审核意见；</w:t>
      </w:r>
    </w:p>
    <w:p>
      <w:pPr>
        <w:pStyle w:val="2"/>
        <w:spacing w:before="214" w:line="364" w:lineRule="auto"/>
        <w:ind w:left="220" w:right="257" w:firstLine="640"/>
        <w:jc w:val="both"/>
      </w:pPr>
      <w:r>
        <w:rPr>
          <w:color w:val="393939"/>
        </w:rPr>
        <w:t>（四</w:t>
      </w:r>
      <w:r>
        <w:rPr>
          <w:color w:val="393939"/>
          <w:spacing w:val="-12"/>
        </w:rPr>
        <w:t>）</w:t>
      </w:r>
      <w:r>
        <w:rPr>
          <w:color w:val="393939"/>
        </w:rPr>
        <w:t>审核结果通过贵州省天然饮用水行业协会官网和</w:t>
      </w:r>
      <w:r>
        <w:rPr>
          <w:color w:val="393939"/>
          <w:spacing w:val="-1"/>
        </w:rPr>
        <w:t>微信公众号向社会公布标准授权使用人名称、使用期限等情</w:t>
      </w:r>
      <w:r>
        <w:rPr>
          <w:color w:val="393939"/>
          <w:spacing w:val="-7"/>
        </w:rPr>
        <w:t xml:space="preserve">况。对审核不符合条件，应在做出审核意见之日起 </w:t>
      </w:r>
      <w:r>
        <w:rPr>
          <w:color w:val="393939"/>
        </w:rPr>
        <w:t>5</w:t>
      </w:r>
      <w:r>
        <w:rPr>
          <w:color w:val="393939"/>
          <w:spacing w:val="-22"/>
        </w:rPr>
        <w:t xml:space="preserve"> 个工作日内将相关意见和建议通知申请人。</w:t>
      </w:r>
    </w:p>
    <w:p>
      <w:pPr>
        <w:pStyle w:val="2"/>
        <w:spacing w:before="3"/>
        <w:ind w:left="860"/>
        <w:jc w:val="both"/>
      </w:pPr>
      <w:r>
        <w:rPr>
          <w:b/>
        </w:rPr>
        <w:t xml:space="preserve">第九条 </w:t>
      </w:r>
      <w:r>
        <w:rPr>
          <w:color w:val="393939"/>
        </w:rPr>
        <w:t>审核通过的申请人，应办理如下事项：</w:t>
      </w:r>
    </w:p>
    <w:p>
      <w:pPr>
        <w:pStyle w:val="2"/>
        <w:spacing w:before="214" w:line="364" w:lineRule="auto"/>
        <w:ind w:left="220" w:right="260" w:firstLine="640"/>
        <w:jc w:val="both"/>
      </w:pPr>
      <w:r>
        <w:rPr>
          <w:color w:val="393939"/>
        </w:rPr>
        <w:t>（一</w:t>
      </w:r>
      <w:r>
        <w:rPr>
          <w:color w:val="393939"/>
          <w:spacing w:val="-5"/>
        </w:rPr>
        <w:t>）</w:t>
      </w:r>
      <w:r>
        <w:rPr>
          <w:color w:val="393939"/>
          <w:spacing w:val="-2"/>
        </w:rPr>
        <w:t>与贵州省天然饮用水行业协会签订《饮用天然泉</w:t>
      </w:r>
      <w:r>
        <w:rPr>
          <w:color w:val="393939"/>
          <w:spacing w:val="-3"/>
        </w:rPr>
        <w:t>水团体标准授权使用合同》，合同内容应当约定双方的权利</w:t>
      </w:r>
      <w:r>
        <w:rPr>
          <w:color w:val="393939"/>
        </w:rPr>
        <w:t>和义务、使用期限、违约责任等；</w:t>
      </w:r>
    </w:p>
    <w:p>
      <w:pPr>
        <w:pStyle w:val="2"/>
        <w:spacing w:before="3" w:line="364" w:lineRule="auto"/>
        <w:ind w:left="220" w:right="214" w:firstLine="640"/>
      </w:pPr>
      <w:r>
        <w:rPr>
          <w:color w:val="393939"/>
        </w:rPr>
        <w:t>（二）贵州省天然饮用水行业协会向申请人发放饮用天然泉水授权许可证。</w:t>
      </w:r>
    </w:p>
    <w:p>
      <w:pPr>
        <w:spacing w:after="0" w:line="364" w:lineRule="auto"/>
        <w:sectPr>
          <w:pgSz w:w="11910" w:h="16840"/>
          <w:pgMar w:top="1500" w:right="1540" w:bottom="280" w:left="1580" w:header="720" w:footer="720" w:gutter="0"/>
          <w:cols w:space="720" w:num="1"/>
        </w:sectPr>
      </w:pPr>
    </w:p>
    <w:p>
      <w:pPr>
        <w:pStyle w:val="2"/>
        <w:spacing w:before="30"/>
        <w:ind w:left="860"/>
      </w:pPr>
      <w:r>
        <w:rPr>
          <w:color w:val="393939"/>
        </w:rPr>
        <w:t>（三）申请人按合同规定交纳标准许可使用费。</w:t>
      </w:r>
    </w:p>
    <w:p>
      <w:pPr>
        <w:pStyle w:val="2"/>
        <w:spacing w:before="226" w:line="362" w:lineRule="auto"/>
        <w:ind w:left="220" w:right="260" w:firstLine="640"/>
        <w:jc w:val="both"/>
      </w:pPr>
      <w:r>
        <w:rPr>
          <w:b/>
          <w:spacing w:val="22"/>
        </w:rPr>
        <w:t xml:space="preserve">第十条 </w:t>
      </w:r>
      <w:r>
        <w:rPr>
          <w:color w:val="393939"/>
          <w:spacing w:val="-6"/>
        </w:rPr>
        <w:t xml:space="preserve">团体标准使用合同有效期原则上为 </w:t>
      </w:r>
      <w:r>
        <w:rPr>
          <w:color w:val="393939"/>
        </w:rPr>
        <w:t>5</w:t>
      </w:r>
      <w:r>
        <w:rPr>
          <w:color w:val="393939"/>
          <w:spacing w:val="-17"/>
        </w:rPr>
        <w:t xml:space="preserve"> 年，到期</w:t>
      </w:r>
      <w:r>
        <w:rPr>
          <w:color w:val="393939"/>
          <w:spacing w:val="-21"/>
        </w:rPr>
        <w:t xml:space="preserve">需延续使用者，须在合同有效期满前 </w:t>
      </w:r>
      <w:r>
        <w:rPr>
          <w:color w:val="393939"/>
        </w:rPr>
        <w:t>90</w:t>
      </w:r>
      <w:r>
        <w:rPr>
          <w:color w:val="393939"/>
          <w:spacing w:val="-11"/>
        </w:rPr>
        <w:t xml:space="preserve"> 天内提出续签合同</w:t>
      </w:r>
      <w:r>
        <w:rPr>
          <w:color w:val="393939"/>
          <w:spacing w:val="-6"/>
        </w:rPr>
        <w:t>的申请；不申请或逾期申请，视为放弃使用该标准，合同有效期届满后不得使用该标准。</w:t>
      </w:r>
    </w:p>
    <w:p>
      <w:pPr>
        <w:pStyle w:val="2"/>
      </w:pPr>
    </w:p>
    <w:p>
      <w:pPr>
        <w:pStyle w:val="2"/>
        <w:spacing w:before="8"/>
        <w:rPr>
          <w:sz w:val="26"/>
        </w:rPr>
      </w:pPr>
    </w:p>
    <w:p>
      <w:pPr>
        <w:pStyle w:val="2"/>
        <w:ind w:right="40"/>
        <w:jc w:val="center"/>
        <w:rPr>
          <w:rFonts w:hint="eastAsia" w:ascii="黑体" w:eastAsia="黑体"/>
        </w:rPr>
      </w:pPr>
      <w:r>
        <w:rPr>
          <w:rFonts w:hint="eastAsia" w:ascii="黑体" w:eastAsia="黑体"/>
          <w:color w:val="393939"/>
        </w:rPr>
        <w:t>第三章 团体标准的使用管理</w:t>
      </w:r>
    </w:p>
    <w:p>
      <w:pPr>
        <w:pStyle w:val="2"/>
        <w:rPr>
          <w:rFonts w:ascii="黑体"/>
        </w:rPr>
      </w:pPr>
    </w:p>
    <w:p>
      <w:pPr>
        <w:pStyle w:val="2"/>
        <w:spacing w:before="9"/>
        <w:rPr>
          <w:rFonts w:ascii="黑体"/>
          <w:sz w:val="31"/>
        </w:rPr>
      </w:pPr>
    </w:p>
    <w:p>
      <w:pPr>
        <w:pStyle w:val="2"/>
        <w:spacing w:before="1" w:line="364" w:lineRule="auto"/>
        <w:ind w:left="220" w:right="260" w:firstLine="640"/>
        <w:jc w:val="both"/>
      </w:pPr>
      <w:r>
        <w:rPr>
          <w:b/>
          <w:spacing w:val="29"/>
        </w:rPr>
        <w:t xml:space="preserve">第十一条 </w:t>
      </w:r>
      <w:r>
        <w:rPr>
          <w:color w:val="393939"/>
          <w:spacing w:val="-2"/>
        </w:rPr>
        <w:t>团体标准仅限于授权范围内使用，任何单位</w:t>
      </w:r>
      <w:r>
        <w:rPr>
          <w:color w:val="393939"/>
          <w:spacing w:val="-4"/>
        </w:rPr>
        <w:t>和个人不得擅自扩大使用范围；凡未使用地下水源进行生产</w:t>
      </w:r>
      <w:r>
        <w:rPr>
          <w:color w:val="393939"/>
        </w:rPr>
        <w:t>的产品，不得使用该团体标准。</w:t>
      </w:r>
    </w:p>
    <w:p>
      <w:pPr>
        <w:tabs>
          <w:tab w:val="left" w:pos="2399"/>
        </w:tabs>
        <w:spacing w:before="14"/>
        <w:ind w:left="860" w:right="0" w:firstLine="0"/>
        <w:jc w:val="left"/>
        <w:rPr>
          <w:sz w:val="32"/>
        </w:rPr>
      </w:pPr>
      <w:r>
        <w:rPr>
          <w:b/>
          <w:sz w:val="32"/>
        </w:rPr>
        <w:t>第十二条</w:t>
      </w:r>
      <w:r>
        <w:rPr>
          <w:b/>
          <w:sz w:val="32"/>
        </w:rPr>
        <w:tab/>
      </w:r>
      <w:r>
        <w:rPr>
          <w:color w:val="393939"/>
          <w:sz w:val="32"/>
        </w:rPr>
        <w:t>团体标准被许可人的权利：</w:t>
      </w:r>
    </w:p>
    <w:p>
      <w:pPr>
        <w:pStyle w:val="2"/>
        <w:spacing w:before="202"/>
        <w:ind w:left="860"/>
      </w:pPr>
      <w:r>
        <w:rPr>
          <w:color w:val="393939"/>
          <w:w w:val="95"/>
        </w:rPr>
        <w:t>（一）在其产品或包装上使用该标准；</w:t>
      </w:r>
    </w:p>
    <w:p>
      <w:pPr>
        <w:pStyle w:val="2"/>
        <w:spacing w:before="214"/>
        <w:ind w:left="860"/>
      </w:pPr>
      <w:r>
        <w:rPr>
          <w:color w:val="393939"/>
          <w:w w:val="95"/>
        </w:rPr>
        <w:t>（二）使用该标准进行产品广告宣传；</w:t>
      </w:r>
    </w:p>
    <w:p>
      <w:pPr>
        <w:pStyle w:val="2"/>
        <w:spacing w:before="214" w:line="364" w:lineRule="auto"/>
        <w:ind w:left="220" w:right="259" w:firstLine="640"/>
      </w:pPr>
      <w:r>
        <w:rPr>
          <w:color w:val="393939"/>
        </w:rPr>
        <w:t>（三</w:t>
      </w:r>
      <w:r>
        <w:rPr>
          <w:color w:val="393939"/>
          <w:spacing w:val="-12"/>
        </w:rPr>
        <w:t>）</w:t>
      </w:r>
      <w:r>
        <w:rPr>
          <w:color w:val="393939"/>
          <w:spacing w:val="-1"/>
        </w:rPr>
        <w:t>优先参加贵州省天然饮用水行业协会主办或协办</w:t>
      </w:r>
      <w:r>
        <w:rPr>
          <w:color w:val="393939"/>
        </w:rPr>
        <w:t>的技术培训、贸易洽谈、信息交流等活动；</w:t>
      </w:r>
    </w:p>
    <w:p>
      <w:pPr>
        <w:pStyle w:val="2"/>
        <w:spacing w:before="2"/>
        <w:ind w:left="860"/>
      </w:pPr>
      <w:r>
        <w:rPr>
          <w:color w:val="393939"/>
        </w:rPr>
        <w:t>（四）享有该标准使用服务与信息资源共享的权利；</w:t>
      </w:r>
    </w:p>
    <w:p>
      <w:pPr>
        <w:pStyle w:val="2"/>
        <w:spacing w:before="214"/>
        <w:ind w:left="860"/>
      </w:pPr>
      <w:r>
        <w:rPr>
          <w:color w:val="393939"/>
        </w:rPr>
        <w:t>（五）对该标准使用工作、管理办法提出建议或评议；</w:t>
      </w:r>
    </w:p>
    <w:p>
      <w:pPr>
        <w:pStyle w:val="2"/>
        <w:spacing w:before="214" w:line="364" w:lineRule="auto"/>
        <w:ind w:left="220" w:right="215" w:firstLine="640"/>
      </w:pPr>
      <w:r>
        <w:rPr>
          <w:color w:val="393939"/>
        </w:rPr>
        <w:t>（六）享受贵州省天然饮用水行业协会组织开展的技术指导、追溯管理、产权交易等公共性资源服务。</w:t>
      </w:r>
    </w:p>
    <w:p>
      <w:pPr>
        <w:tabs>
          <w:tab w:val="left" w:pos="2399"/>
        </w:tabs>
        <w:spacing w:before="13"/>
        <w:ind w:left="860" w:right="0" w:firstLine="0"/>
        <w:jc w:val="left"/>
        <w:rPr>
          <w:sz w:val="32"/>
        </w:rPr>
      </w:pPr>
      <w:r>
        <w:rPr>
          <w:b/>
          <w:sz w:val="32"/>
        </w:rPr>
        <w:t>第十三条</w:t>
      </w:r>
      <w:r>
        <w:rPr>
          <w:b/>
          <w:sz w:val="32"/>
        </w:rPr>
        <w:tab/>
      </w:r>
      <w:r>
        <w:rPr>
          <w:color w:val="393939"/>
          <w:sz w:val="32"/>
        </w:rPr>
        <w:t>团体标准被许可人的义务：</w:t>
      </w:r>
    </w:p>
    <w:p>
      <w:pPr>
        <w:spacing w:after="0"/>
        <w:jc w:val="left"/>
        <w:rPr>
          <w:sz w:val="32"/>
        </w:rPr>
        <w:sectPr>
          <w:pgSz w:w="11910" w:h="16840"/>
          <w:pgMar w:top="1500" w:right="1540" w:bottom="280" w:left="1580" w:header="720" w:footer="720" w:gutter="0"/>
          <w:cols w:space="720" w:num="1"/>
        </w:sectPr>
      </w:pPr>
    </w:p>
    <w:p>
      <w:pPr>
        <w:pStyle w:val="2"/>
        <w:spacing w:before="30" w:line="364" w:lineRule="auto"/>
        <w:ind w:left="220" w:right="245" w:firstLine="640"/>
        <w:jc w:val="both"/>
      </w:pPr>
      <w:r>
        <w:rPr>
          <w:color w:val="393939"/>
        </w:rPr>
        <w:t>（一）加强产品质量管理，作为质量安全第一责任人， 对产品质量负责，维护该标准产品特有品质、质量和市场声誉，保证产品质量持续符合团体标准要求；</w:t>
      </w:r>
    </w:p>
    <w:p>
      <w:pPr>
        <w:pStyle w:val="2"/>
        <w:spacing w:before="2" w:line="364" w:lineRule="auto"/>
        <w:ind w:left="220" w:right="250" w:firstLine="640"/>
      </w:pPr>
      <w:r>
        <w:rPr>
          <w:color w:val="393939"/>
        </w:rPr>
        <w:t>（二）接受贵州省天然饮用水行业协会对产品品质的抽查和标准使用情况监督，共同维护使用该标准的质量和声誉。</w:t>
      </w:r>
    </w:p>
    <w:p>
      <w:pPr>
        <w:pStyle w:val="2"/>
        <w:spacing w:before="3" w:line="364" w:lineRule="auto"/>
        <w:ind w:left="220" w:right="259" w:firstLine="640"/>
        <w:jc w:val="both"/>
      </w:pPr>
      <w:r>
        <w:rPr>
          <w:color w:val="393939"/>
        </w:rPr>
        <w:t>（三</w:t>
      </w:r>
      <w:r>
        <w:rPr>
          <w:color w:val="393939"/>
          <w:spacing w:val="-12"/>
        </w:rPr>
        <w:t>）</w:t>
      </w:r>
      <w:r>
        <w:rPr>
          <w:color w:val="393939"/>
          <w:spacing w:val="-1"/>
        </w:rPr>
        <w:t>及时向贵州省天然饮用水行业协会反馈标准使用</w:t>
      </w:r>
      <w:r>
        <w:rPr>
          <w:color w:val="393939"/>
          <w:spacing w:val="-2"/>
          <w:w w:val="95"/>
        </w:rPr>
        <w:t xml:space="preserve">品牌的产品质量、服务信息，以及社会人士和市场消费者对 </w:t>
      </w:r>
      <w:r>
        <w:rPr>
          <w:color w:val="393939"/>
          <w:spacing w:val="-2"/>
        </w:rPr>
        <w:t>该标准的接受度与满意度等。</w:t>
      </w:r>
    </w:p>
    <w:p>
      <w:pPr>
        <w:pStyle w:val="2"/>
        <w:spacing w:before="2" w:line="364" w:lineRule="auto"/>
        <w:ind w:left="220" w:right="214" w:firstLine="640"/>
      </w:pPr>
      <w:r>
        <w:rPr>
          <w:color w:val="393939"/>
        </w:rPr>
        <w:t>（四）按合同约定向贵州省天然饮用水行业协会缴纳标准许可使用费。</w:t>
      </w:r>
    </w:p>
    <w:p>
      <w:pPr>
        <w:pStyle w:val="2"/>
      </w:pPr>
    </w:p>
    <w:p>
      <w:pPr>
        <w:pStyle w:val="2"/>
        <w:spacing w:before="2"/>
        <w:rPr>
          <w:sz w:val="26"/>
        </w:rPr>
      </w:pPr>
    </w:p>
    <w:p>
      <w:pPr>
        <w:pStyle w:val="2"/>
        <w:spacing w:before="1"/>
        <w:ind w:right="37"/>
        <w:jc w:val="center"/>
        <w:rPr>
          <w:rFonts w:hint="eastAsia" w:ascii="黑体" w:eastAsia="黑体"/>
        </w:rPr>
      </w:pPr>
      <w:r>
        <w:rPr>
          <w:rFonts w:hint="eastAsia" w:ascii="黑体" w:eastAsia="黑体"/>
          <w:color w:val="393939"/>
        </w:rPr>
        <w:t>第四章 团体标准的监督管理</w:t>
      </w:r>
    </w:p>
    <w:p>
      <w:pPr>
        <w:pStyle w:val="2"/>
        <w:rPr>
          <w:rFonts w:ascii="黑体"/>
        </w:rPr>
      </w:pPr>
    </w:p>
    <w:p>
      <w:pPr>
        <w:pStyle w:val="2"/>
        <w:spacing w:before="9"/>
        <w:rPr>
          <w:rFonts w:ascii="黑体"/>
          <w:sz w:val="31"/>
        </w:rPr>
      </w:pPr>
    </w:p>
    <w:p>
      <w:pPr>
        <w:pStyle w:val="2"/>
        <w:spacing w:line="364" w:lineRule="auto"/>
        <w:ind w:left="220" w:right="257" w:firstLine="640"/>
        <w:jc w:val="both"/>
      </w:pPr>
      <w:r>
        <w:rPr>
          <w:b/>
          <w:spacing w:val="1"/>
        </w:rPr>
        <w:t xml:space="preserve">第十四条 </w:t>
      </w:r>
      <w:r>
        <w:rPr>
          <w:color w:val="393939"/>
          <w:spacing w:val="4"/>
        </w:rPr>
        <w:t>贵州省天然饮用水行业协会是团体标准实施</w:t>
      </w:r>
      <w:r>
        <w:rPr>
          <w:color w:val="393939"/>
          <w:spacing w:val="-1"/>
          <w:w w:val="95"/>
        </w:rPr>
        <w:t xml:space="preserve">管理的法定主体，履行标准许可使用的管理职能，组织实施 </w:t>
      </w:r>
      <w:r>
        <w:rPr>
          <w:color w:val="393939"/>
          <w:spacing w:val="-1"/>
        </w:rPr>
        <w:t>该团体标准的运行与日常监督管理工作,具体工作有:</w:t>
      </w:r>
    </w:p>
    <w:p>
      <w:pPr>
        <w:pStyle w:val="2"/>
        <w:spacing w:before="2"/>
        <w:ind w:left="860"/>
      </w:pPr>
      <w:r>
        <w:rPr>
          <w:color w:val="393939"/>
        </w:rPr>
        <w:t>（一）负责团体标准使用管理办法具体实施；</w:t>
      </w:r>
    </w:p>
    <w:p>
      <w:pPr>
        <w:pStyle w:val="2"/>
        <w:spacing w:before="214"/>
        <w:ind w:left="860"/>
      </w:pPr>
      <w:r>
        <w:rPr>
          <w:color w:val="393939"/>
        </w:rPr>
        <w:t>（二）组织实施该团体标准的许可使用；</w:t>
      </w:r>
    </w:p>
    <w:p>
      <w:pPr>
        <w:pStyle w:val="2"/>
        <w:spacing w:before="214"/>
        <w:ind w:left="860"/>
      </w:pPr>
      <w:r>
        <w:rPr>
          <w:color w:val="393939"/>
        </w:rPr>
        <w:t>（三）对使用该标准的企业进行跟踪管理；</w:t>
      </w:r>
    </w:p>
    <w:p>
      <w:pPr>
        <w:pStyle w:val="2"/>
        <w:spacing w:before="214"/>
        <w:ind w:left="860"/>
      </w:pPr>
      <w:r>
        <w:rPr>
          <w:color w:val="393939"/>
        </w:rPr>
        <w:t>（四）为该标准的使用者提供相应技术指导；</w:t>
      </w:r>
    </w:p>
    <w:p>
      <w:pPr>
        <w:pStyle w:val="2"/>
        <w:spacing w:before="214"/>
        <w:ind w:left="860"/>
      </w:pPr>
      <w:r>
        <w:rPr>
          <w:color w:val="393939"/>
        </w:rPr>
        <w:t>（五）做好团体标准的广告宣传；</w:t>
      </w:r>
    </w:p>
    <w:p>
      <w:pPr>
        <w:spacing w:after="0"/>
        <w:sectPr>
          <w:pgSz w:w="11910" w:h="16840"/>
          <w:pgMar w:top="1500" w:right="1540" w:bottom="280" w:left="1580" w:header="720" w:footer="720" w:gutter="0"/>
          <w:cols w:space="720" w:num="1"/>
        </w:sectPr>
      </w:pPr>
    </w:p>
    <w:p>
      <w:pPr>
        <w:pStyle w:val="2"/>
        <w:spacing w:before="30" w:line="364" w:lineRule="auto"/>
        <w:ind w:left="860" w:right="245"/>
        <w:jc w:val="both"/>
      </w:pPr>
      <w:r>
        <w:rPr>
          <w:color w:val="393939"/>
        </w:rPr>
        <w:t>（六）对饮用天然泉水产品质量进行监督，督促整改。</w:t>
      </w:r>
      <w:r>
        <w:rPr>
          <w:b/>
        </w:rPr>
        <w:t xml:space="preserve">第十五条 </w:t>
      </w:r>
      <w:r>
        <w:rPr>
          <w:color w:val="393939"/>
        </w:rPr>
        <w:t>贵州省天然饮用水行业协会为保证团体标准</w:t>
      </w:r>
    </w:p>
    <w:p>
      <w:pPr>
        <w:pStyle w:val="2"/>
        <w:spacing w:before="1" w:line="364" w:lineRule="auto"/>
        <w:ind w:left="220" w:right="257"/>
        <w:jc w:val="both"/>
      </w:pPr>
      <w:r>
        <w:rPr>
          <w:color w:val="393939"/>
          <w:spacing w:val="-2"/>
        </w:rPr>
        <w:t>许可使用的科学性、公正性和权威性，接受政府职能部门和</w:t>
      </w:r>
      <w:r>
        <w:rPr>
          <w:color w:val="393939"/>
          <w:spacing w:val="-4"/>
        </w:rPr>
        <w:t>社会团体的监督，同时受理使用该标准产品的消费者投诉并协助政府职能部门进行调查处理。</w:t>
      </w:r>
    </w:p>
    <w:p>
      <w:pPr>
        <w:pStyle w:val="2"/>
        <w:spacing w:before="15" w:line="357" w:lineRule="auto"/>
        <w:ind w:left="220" w:right="260" w:firstLine="736"/>
        <w:jc w:val="both"/>
      </w:pPr>
      <w:r>
        <w:rPr>
          <w:b/>
        </w:rPr>
        <w:t xml:space="preserve">第十六条 </w:t>
      </w:r>
      <w:r>
        <w:rPr>
          <w:color w:val="393939"/>
        </w:rPr>
        <w:t>团体标准使用人应当增强法律意识，建立健全饮用天然泉水生产、管理制度，维护自身合法权益。</w:t>
      </w:r>
    </w:p>
    <w:p>
      <w:pPr>
        <w:pStyle w:val="2"/>
        <w:spacing w:before="26" w:line="362" w:lineRule="auto"/>
        <w:ind w:left="220" w:right="257" w:firstLine="736"/>
        <w:jc w:val="both"/>
      </w:pPr>
      <w:r>
        <w:rPr>
          <w:b/>
          <w:spacing w:val="3"/>
        </w:rPr>
        <w:t xml:space="preserve">第十七条 </w:t>
      </w:r>
      <w:r>
        <w:rPr>
          <w:color w:val="393939"/>
        </w:rPr>
        <w:t>使用团体标准过程中有下列情形之一者，贵</w:t>
      </w:r>
      <w:r>
        <w:rPr>
          <w:color w:val="393939"/>
          <w:spacing w:val="-1"/>
          <w:w w:val="95"/>
        </w:rPr>
        <w:t xml:space="preserve">州省天然饮用水行业协会有权单方解除《饮用天然泉水团体 </w:t>
      </w:r>
      <w:r>
        <w:rPr>
          <w:color w:val="393939"/>
          <w:spacing w:val="-3"/>
        </w:rPr>
        <w:t>标准使用许可合同》并取消期使用该标准的资格，且两年内不再接受其申请。</w:t>
      </w:r>
    </w:p>
    <w:p>
      <w:pPr>
        <w:pStyle w:val="2"/>
        <w:spacing w:before="8" w:line="364" w:lineRule="auto"/>
        <w:ind w:left="220" w:right="260" w:firstLine="640"/>
        <w:jc w:val="both"/>
      </w:pPr>
      <w:r>
        <w:rPr>
          <w:color w:val="393939"/>
        </w:rPr>
        <w:t>（一</w:t>
      </w:r>
      <w:r>
        <w:rPr>
          <w:color w:val="393939"/>
          <w:spacing w:val="-5"/>
        </w:rPr>
        <w:t>）</w:t>
      </w:r>
      <w:r>
        <w:rPr>
          <w:color w:val="393939"/>
          <w:spacing w:val="-2"/>
        </w:rPr>
        <w:t>未按标准要求组织生产经营活动，产品不合格被</w:t>
      </w:r>
      <w:r>
        <w:rPr>
          <w:color w:val="393939"/>
          <w:spacing w:val="-7"/>
        </w:rPr>
        <w:t xml:space="preserve">省级市场监管部门连续曝光 </w:t>
      </w:r>
      <w:r>
        <w:rPr>
          <w:color w:val="393939"/>
        </w:rPr>
        <w:t>2</w:t>
      </w:r>
      <w:r>
        <w:rPr>
          <w:color w:val="393939"/>
          <w:spacing w:val="-15"/>
        </w:rPr>
        <w:t xml:space="preserve"> 次以上的；</w:t>
      </w:r>
    </w:p>
    <w:p>
      <w:pPr>
        <w:pStyle w:val="2"/>
        <w:spacing w:before="1"/>
        <w:ind w:left="860"/>
      </w:pPr>
      <w:r>
        <w:rPr>
          <w:color w:val="393939"/>
        </w:rPr>
        <w:t>（二）违法情节严重或被行政执法部门立案处罚的；</w:t>
      </w:r>
    </w:p>
    <w:p>
      <w:pPr>
        <w:pStyle w:val="2"/>
        <w:spacing w:before="214"/>
        <w:ind w:left="860"/>
      </w:pPr>
      <w:r>
        <w:rPr>
          <w:color w:val="393939"/>
        </w:rPr>
        <w:t>（三）影响团体标准声誉的其他行为。</w:t>
      </w:r>
    </w:p>
    <w:p>
      <w:pPr>
        <w:pStyle w:val="2"/>
        <w:spacing w:before="214" w:line="364" w:lineRule="auto"/>
        <w:ind w:left="220" w:right="257" w:firstLine="640"/>
        <w:jc w:val="both"/>
      </w:pPr>
      <w:r>
        <w:rPr>
          <w:b/>
        </w:rPr>
        <w:t xml:space="preserve">第十八条 </w:t>
      </w:r>
      <w:r>
        <w:rPr>
          <w:color w:val="393939"/>
        </w:rPr>
        <w:t>团体标准使用者须定期向贵州省天然饮用水行业协会报告使用团体标准生产、销售的情况；贵州省天然饮用水行业协会有权组织专家不定期对标准使用、产品质</w:t>
      </w:r>
      <w:r>
        <w:rPr>
          <w:color w:val="393939"/>
          <w:w w:val="95"/>
        </w:rPr>
        <w:t xml:space="preserve">量情况进行抽查，发现不按团体标准组织生产经营，违规使 </w:t>
      </w:r>
      <w:r>
        <w:rPr>
          <w:color w:val="393939"/>
        </w:rPr>
        <w:t>用者，取消其使用资格。</w:t>
      </w:r>
    </w:p>
    <w:p>
      <w:pPr>
        <w:pStyle w:val="2"/>
        <w:spacing w:before="16" w:line="357" w:lineRule="auto"/>
        <w:ind w:left="220" w:right="260" w:firstLine="640"/>
        <w:jc w:val="both"/>
      </w:pPr>
      <w:r>
        <w:rPr>
          <w:b/>
        </w:rPr>
        <w:t xml:space="preserve">第十九条 </w:t>
      </w:r>
      <w:r>
        <w:rPr>
          <w:color w:val="393939"/>
        </w:rPr>
        <w:t>对团体标准推广、使用规范、产品质量优、市场信誉好的使用企业给予表彰。</w:t>
      </w:r>
    </w:p>
    <w:p>
      <w:pPr>
        <w:spacing w:after="0" w:line="357" w:lineRule="auto"/>
        <w:jc w:val="both"/>
        <w:sectPr>
          <w:pgSz w:w="11910" w:h="16840"/>
          <w:pgMar w:top="1500" w:right="1540" w:bottom="280" w:left="1580" w:header="720" w:footer="720" w:gutter="0"/>
          <w:cols w:space="720" w:num="1"/>
        </w:sectPr>
      </w:pPr>
    </w:p>
    <w:p>
      <w:pPr>
        <w:pStyle w:val="2"/>
        <w:rPr>
          <w:sz w:val="20"/>
        </w:rPr>
      </w:pPr>
    </w:p>
    <w:p>
      <w:pPr>
        <w:pStyle w:val="2"/>
        <w:spacing w:before="12"/>
        <w:rPr>
          <w:sz w:val="29"/>
        </w:rPr>
      </w:pPr>
    </w:p>
    <w:p>
      <w:pPr>
        <w:pStyle w:val="2"/>
        <w:spacing w:before="54"/>
        <w:ind w:right="40"/>
        <w:jc w:val="center"/>
        <w:rPr>
          <w:rFonts w:hint="eastAsia" w:ascii="黑体" w:eastAsia="黑体"/>
        </w:rPr>
      </w:pPr>
      <w:r>
        <w:rPr>
          <w:rFonts w:hint="eastAsia" w:ascii="黑体" w:eastAsia="黑体"/>
          <w:color w:val="393939"/>
        </w:rPr>
        <w:t>第五章 团体标准知识产权的保护</w:t>
      </w:r>
    </w:p>
    <w:p>
      <w:pPr>
        <w:pStyle w:val="2"/>
        <w:rPr>
          <w:rFonts w:ascii="黑体"/>
        </w:rPr>
      </w:pPr>
    </w:p>
    <w:p>
      <w:pPr>
        <w:pStyle w:val="2"/>
        <w:spacing w:before="8"/>
        <w:rPr>
          <w:rFonts w:ascii="黑体"/>
        </w:rPr>
      </w:pPr>
    </w:p>
    <w:p>
      <w:pPr>
        <w:spacing w:before="0"/>
        <w:ind w:left="860" w:right="0" w:firstLine="0"/>
        <w:jc w:val="both"/>
        <w:rPr>
          <w:sz w:val="32"/>
        </w:rPr>
      </w:pPr>
      <w:r>
        <w:rPr>
          <w:b/>
          <w:sz w:val="32"/>
        </w:rPr>
        <w:t xml:space="preserve">第二十条 </w:t>
      </w:r>
      <w:r>
        <w:rPr>
          <w:color w:val="393939"/>
          <w:sz w:val="32"/>
        </w:rPr>
        <w:t>团体标准受国家相关法律的保护。</w:t>
      </w:r>
    </w:p>
    <w:p>
      <w:pPr>
        <w:pStyle w:val="2"/>
        <w:spacing w:before="214" w:line="362" w:lineRule="auto"/>
        <w:ind w:left="220" w:right="260" w:firstLine="640"/>
        <w:jc w:val="both"/>
      </w:pPr>
      <w:r>
        <w:pict>
          <v:rect id="_x0000_s1027" o:spid="_x0000_s1027" o:spt="1" style="position:absolute;left:0pt;margin-left:276pt;margin-top:91.85pt;height:31.2pt;width:96pt;mso-position-horizontal-relative:page;z-index:251659264;mso-width-relative:page;mso-height-relative:page;" fillcolor="#4C4CFD" filled="t" stroked="f" coordsize="21600,21600">
            <v:path/>
            <v:fill on="t" opacity="19791f" focussize="0,0"/>
            <v:stroke on="f"/>
            <v:imagedata o:title=""/>
            <o:lock v:ext="edit"/>
          </v:rect>
        </w:pict>
      </w:r>
      <w:r>
        <w:rPr>
          <w:b/>
          <w:spacing w:val="18"/>
        </w:rPr>
        <w:t xml:space="preserve">第二十一条 </w:t>
      </w:r>
      <w:r>
        <w:rPr>
          <w:color w:val="393939"/>
        </w:rPr>
        <w:t>团体标准使用者不按标准要求组织生产管</w:t>
      </w:r>
      <w:r>
        <w:rPr>
          <w:color w:val="393939"/>
          <w:spacing w:val="-4"/>
          <w:w w:val="95"/>
        </w:rPr>
        <w:t xml:space="preserve">理，其产品粗制滥造，以次充好，欺骗消费者的，由各级各 </w:t>
      </w:r>
      <w:r>
        <w:rPr>
          <w:color w:val="393939"/>
          <w:spacing w:val="-4"/>
        </w:rPr>
        <w:t>有关行政执法部门依法查处。</w:t>
      </w:r>
    </w:p>
    <w:p>
      <w:pPr>
        <w:pStyle w:val="2"/>
        <w:spacing w:before="3" w:line="364" w:lineRule="auto"/>
        <w:ind w:left="220" w:right="245" w:firstLine="640"/>
      </w:pPr>
      <w:r>
        <w:rPr>
          <w:b/>
        </w:rPr>
        <w:t xml:space="preserve">第二十二条 </w:t>
      </w:r>
      <w:r>
        <w:rPr>
          <w:color w:val="393939"/>
        </w:rPr>
        <w:t>团体标准使用者如违反本办法，贵州省天然饮用水行业协会有权单方终止与使用者的使用许可合同， 必要时将请求市场监管机构、知识产权局调查处理，或寻求司法途径解决。</w:t>
      </w:r>
    </w:p>
    <w:p>
      <w:pPr>
        <w:pStyle w:val="2"/>
        <w:tabs>
          <w:tab w:val="left" w:pos="1919"/>
        </w:tabs>
        <w:spacing w:before="123"/>
        <w:ind w:right="37"/>
        <w:jc w:val="center"/>
        <w:rPr>
          <w:rFonts w:hint="eastAsia" w:ascii="黑体" w:eastAsia="黑体"/>
        </w:rPr>
      </w:pPr>
      <w:r>
        <w:rPr>
          <w:rFonts w:hint="eastAsia" w:ascii="黑体" w:eastAsia="黑体"/>
          <w:color w:val="393939"/>
        </w:rPr>
        <w:t>第六章</w:t>
      </w:r>
      <w:r>
        <w:rPr>
          <w:rFonts w:hint="eastAsia" w:ascii="黑体" w:eastAsia="黑体"/>
          <w:color w:val="393939"/>
          <w:spacing w:val="-3"/>
        </w:rPr>
        <w:t xml:space="preserve"> </w:t>
      </w:r>
      <w:r>
        <w:rPr>
          <w:rFonts w:hint="eastAsia" w:ascii="黑体" w:eastAsia="黑体"/>
          <w:color w:val="393939"/>
        </w:rPr>
        <w:t>附</w:t>
      </w:r>
      <w:r>
        <w:rPr>
          <w:rFonts w:hint="eastAsia" w:ascii="黑体" w:eastAsia="黑体"/>
          <w:color w:val="393939"/>
        </w:rPr>
        <w:tab/>
      </w:r>
      <w:r>
        <w:rPr>
          <w:rFonts w:hint="eastAsia" w:ascii="黑体" w:eastAsia="黑体"/>
          <w:color w:val="393939"/>
        </w:rPr>
        <w:t>则</w:t>
      </w:r>
    </w:p>
    <w:p>
      <w:pPr>
        <w:pStyle w:val="2"/>
        <w:rPr>
          <w:rFonts w:ascii="黑体"/>
        </w:rPr>
      </w:pPr>
    </w:p>
    <w:p>
      <w:pPr>
        <w:pStyle w:val="2"/>
        <w:spacing w:before="9"/>
        <w:rPr>
          <w:rFonts w:ascii="黑体"/>
          <w:sz w:val="31"/>
        </w:rPr>
      </w:pPr>
    </w:p>
    <w:p>
      <w:pPr>
        <w:pStyle w:val="2"/>
        <w:spacing w:before="1" w:line="364" w:lineRule="auto"/>
        <w:ind w:left="220" w:right="260" w:firstLine="640"/>
        <w:jc w:val="both"/>
      </w:pPr>
      <w:r>
        <w:rPr>
          <w:b/>
          <w:spacing w:val="-3"/>
        </w:rPr>
        <w:t xml:space="preserve">第二十三条 </w:t>
      </w:r>
      <w:r>
        <w:rPr>
          <w:color w:val="393939"/>
          <w:spacing w:val="-12"/>
        </w:rPr>
        <w:t>团体标准许可使用费由工本费、审核费</w:t>
      </w:r>
      <w:r>
        <w:rPr>
          <w:color w:val="393939"/>
        </w:rPr>
        <w:t>（必要时</w:t>
      </w:r>
      <w:r>
        <w:rPr>
          <w:color w:val="393939"/>
          <w:spacing w:val="-5"/>
        </w:rPr>
        <w:t>）</w:t>
      </w:r>
      <w:r>
        <w:rPr>
          <w:color w:val="393939"/>
          <w:spacing w:val="-3"/>
        </w:rPr>
        <w:t>、制证费组成，收费标准由贵州省天然饮用水行业协会根据有关收费规定执行。</w:t>
      </w:r>
    </w:p>
    <w:p>
      <w:pPr>
        <w:pStyle w:val="2"/>
        <w:spacing w:before="2" w:line="364" w:lineRule="auto"/>
        <w:ind w:left="220" w:right="260" w:firstLine="640"/>
        <w:jc w:val="both"/>
      </w:pPr>
      <w:r>
        <w:rPr>
          <w:b/>
        </w:rPr>
        <w:t xml:space="preserve">第二十四条 </w:t>
      </w:r>
      <w:r>
        <w:rPr>
          <w:color w:val="393939"/>
        </w:rPr>
        <w:t>团体标准许可使用费专款专用，主要用于开展技术服务、营销、管理、检测、宣传、保护等工作。</w:t>
      </w:r>
    </w:p>
    <w:p>
      <w:pPr>
        <w:spacing w:before="14" w:line="357" w:lineRule="auto"/>
        <w:ind w:left="220" w:right="260" w:firstLine="640"/>
        <w:jc w:val="both"/>
        <w:rPr>
          <w:sz w:val="32"/>
        </w:rPr>
      </w:pPr>
      <w:r>
        <w:rPr>
          <w:b/>
          <w:sz w:val="32"/>
        </w:rPr>
        <w:t xml:space="preserve">第二十五条 </w:t>
      </w:r>
      <w:r>
        <w:rPr>
          <w:color w:val="393939"/>
          <w:sz w:val="32"/>
        </w:rPr>
        <w:t>本办法由贵州省天然饮用水行业协会负责解释。</w:t>
      </w:r>
    </w:p>
    <w:p>
      <w:pPr>
        <w:spacing w:before="30"/>
        <w:ind w:left="860" w:right="0" w:firstLine="0"/>
        <w:jc w:val="left"/>
        <w:rPr>
          <w:b/>
          <w:sz w:val="32"/>
        </w:rPr>
      </w:pPr>
    </w:p>
    <w:p>
      <w:pPr>
        <w:spacing w:before="30"/>
        <w:ind w:left="860" w:right="0" w:firstLine="0"/>
        <w:jc w:val="left"/>
        <w:rPr>
          <w:b/>
          <w:sz w:val="32"/>
        </w:rPr>
      </w:pPr>
    </w:p>
    <w:p>
      <w:pPr>
        <w:spacing w:before="30"/>
        <w:ind w:left="860" w:right="0" w:firstLine="0"/>
        <w:jc w:val="left"/>
        <w:rPr>
          <w:b/>
          <w:sz w:val="32"/>
        </w:rPr>
      </w:pPr>
    </w:p>
    <w:p>
      <w:pPr>
        <w:spacing w:before="30"/>
        <w:ind w:left="860" w:right="0" w:firstLine="0"/>
        <w:jc w:val="left"/>
        <w:rPr>
          <w:b/>
          <w:sz w:val="32"/>
        </w:rPr>
      </w:pPr>
    </w:p>
    <w:p>
      <w:pPr>
        <w:spacing w:before="30"/>
        <w:ind w:left="860" w:right="0" w:firstLine="0"/>
        <w:jc w:val="left"/>
        <w:rPr>
          <w:b/>
          <w:sz w:val="32"/>
        </w:rPr>
      </w:pPr>
    </w:p>
    <w:p>
      <w:pPr>
        <w:spacing w:before="30"/>
        <w:ind w:left="860" w:right="0" w:firstLine="0"/>
        <w:jc w:val="left"/>
        <w:rPr>
          <w:b/>
          <w:sz w:val="32"/>
        </w:rPr>
      </w:pPr>
      <w:r>
        <w:rPr>
          <w:b/>
          <w:sz w:val="32"/>
        </w:rPr>
        <w:t>附件 1：团体标准使用申请表</w:t>
      </w:r>
    </w:p>
    <w:p>
      <w:pPr>
        <w:spacing w:before="239"/>
        <w:ind w:left="411" w:right="0" w:firstLine="0"/>
        <w:jc w:val="left"/>
        <w:rPr>
          <w:rFonts w:hint="eastAsia" w:ascii="宋体" w:eastAsia="宋体"/>
          <w:b/>
          <w:sz w:val="28"/>
        </w:rPr>
      </w:pPr>
      <w:r>
        <w:rPr>
          <w:rFonts w:hint="eastAsia" w:ascii="宋体" w:eastAsia="宋体"/>
          <w:b/>
          <w:sz w:val="28"/>
        </w:rPr>
        <w:t>《饮用天然泉水》（</w:t>
      </w:r>
      <w:r>
        <w:rPr>
          <w:rFonts w:ascii="Calibri" w:eastAsia="Calibri"/>
          <w:b/>
          <w:sz w:val="28"/>
        </w:rPr>
        <w:t>T/GZSXH 02-2022</w:t>
      </w:r>
      <w:r>
        <w:rPr>
          <w:rFonts w:hint="eastAsia" w:ascii="宋体" w:eastAsia="宋体"/>
          <w:b/>
          <w:sz w:val="28"/>
        </w:rPr>
        <w:t>）团体标准许可使用申请表</w:t>
      </w:r>
    </w:p>
    <w:p>
      <w:pPr>
        <w:pStyle w:val="2"/>
        <w:spacing w:before="4"/>
        <w:rPr>
          <w:rFonts w:ascii="宋体"/>
          <w:b/>
          <w:sz w:val="1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1"/>
        <w:gridCol w:w="2200"/>
        <w:gridCol w:w="1790"/>
        <w:gridCol w:w="1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2681" w:type="dxa"/>
          </w:tcPr>
          <w:p>
            <w:pPr>
              <w:pStyle w:val="8"/>
              <w:spacing w:before="137"/>
              <w:ind w:left="107"/>
              <w:rPr>
                <w:sz w:val="24"/>
              </w:rPr>
            </w:pPr>
            <w:r>
              <w:rPr>
                <w:sz w:val="24"/>
              </w:rPr>
              <w:t>申请单位名称</w:t>
            </w:r>
          </w:p>
        </w:tc>
        <w:tc>
          <w:tcPr>
            <w:tcW w:w="5841" w:type="dxa"/>
            <w:gridSpan w:val="3"/>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2681" w:type="dxa"/>
          </w:tcPr>
          <w:p>
            <w:pPr>
              <w:pStyle w:val="8"/>
              <w:spacing w:before="138"/>
              <w:ind w:left="107"/>
              <w:rPr>
                <w:sz w:val="24"/>
              </w:rPr>
            </w:pPr>
            <w:r>
              <w:rPr>
                <w:sz w:val="24"/>
              </w:rPr>
              <w:t>办公地址及厂址</w:t>
            </w:r>
          </w:p>
        </w:tc>
        <w:tc>
          <w:tcPr>
            <w:tcW w:w="5841" w:type="dxa"/>
            <w:gridSpan w:val="3"/>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2681" w:type="dxa"/>
          </w:tcPr>
          <w:p>
            <w:pPr>
              <w:pStyle w:val="8"/>
              <w:spacing w:before="136"/>
              <w:ind w:left="107"/>
              <w:rPr>
                <w:sz w:val="24"/>
              </w:rPr>
            </w:pPr>
            <w:r>
              <w:rPr>
                <w:sz w:val="24"/>
              </w:rPr>
              <w:t>企业法定代表人</w:t>
            </w:r>
          </w:p>
        </w:tc>
        <w:tc>
          <w:tcPr>
            <w:tcW w:w="2200" w:type="dxa"/>
          </w:tcPr>
          <w:p>
            <w:pPr>
              <w:pStyle w:val="8"/>
              <w:rPr>
                <w:rFonts w:ascii="Times New Roman"/>
                <w:sz w:val="24"/>
              </w:rPr>
            </w:pPr>
          </w:p>
        </w:tc>
        <w:tc>
          <w:tcPr>
            <w:tcW w:w="1790" w:type="dxa"/>
          </w:tcPr>
          <w:p>
            <w:pPr>
              <w:pStyle w:val="8"/>
              <w:spacing w:before="136"/>
              <w:ind w:left="108"/>
              <w:rPr>
                <w:sz w:val="24"/>
              </w:rPr>
            </w:pPr>
            <w:r>
              <w:rPr>
                <w:sz w:val="24"/>
              </w:rPr>
              <w:t>联系电话</w:t>
            </w:r>
          </w:p>
        </w:tc>
        <w:tc>
          <w:tcPr>
            <w:tcW w:w="1851"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2681" w:type="dxa"/>
          </w:tcPr>
          <w:p>
            <w:pPr>
              <w:pStyle w:val="8"/>
              <w:spacing w:before="136"/>
              <w:ind w:left="107"/>
              <w:rPr>
                <w:sz w:val="24"/>
              </w:rPr>
            </w:pPr>
            <w:r>
              <w:rPr>
                <w:sz w:val="24"/>
              </w:rPr>
              <w:t>企业联系人</w:t>
            </w:r>
          </w:p>
        </w:tc>
        <w:tc>
          <w:tcPr>
            <w:tcW w:w="2200" w:type="dxa"/>
          </w:tcPr>
          <w:p>
            <w:pPr>
              <w:pStyle w:val="8"/>
              <w:rPr>
                <w:rFonts w:ascii="Times New Roman"/>
                <w:sz w:val="24"/>
              </w:rPr>
            </w:pPr>
          </w:p>
        </w:tc>
        <w:tc>
          <w:tcPr>
            <w:tcW w:w="1790" w:type="dxa"/>
          </w:tcPr>
          <w:p>
            <w:pPr>
              <w:pStyle w:val="8"/>
              <w:spacing w:before="136"/>
              <w:ind w:left="108"/>
              <w:rPr>
                <w:sz w:val="24"/>
              </w:rPr>
            </w:pPr>
            <w:r>
              <w:rPr>
                <w:sz w:val="24"/>
              </w:rPr>
              <w:t>联系电话</w:t>
            </w:r>
          </w:p>
        </w:tc>
        <w:tc>
          <w:tcPr>
            <w:tcW w:w="1851"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2681" w:type="dxa"/>
          </w:tcPr>
          <w:p>
            <w:pPr>
              <w:pStyle w:val="8"/>
              <w:spacing w:before="117"/>
              <w:ind w:left="107"/>
              <w:rPr>
                <w:sz w:val="24"/>
              </w:rPr>
            </w:pPr>
            <w:r>
              <w:rPr>
                <w:sz w:val="24"/>
              </w:rPr>
              <w:t>企业传真电话</w:t>
            </w:r>
          </w:p>
        </w:tc>
        <w:tc>
          <w:tcPr>
            <w:tcW w:w="2200" w:type="dxa"/>
          </w:tcPr>
          <w:p>
            <w:pPr>
              <w:pStyle w:val="8"/>
              <w:rPr>
                <w:rFonts w:ascii="Times New Roman"/>
                <w:sz w:val="24"/>
              </w:rPr>
            </w:pPr>
          </w:p>
        </w:tc>
        <w:tc>
          <w:tcPr>
            <w:tcW w:w="1790" w:type="dxa"/>
          </w:tcPr>
          <w:p>
            <w:pPr>
              <w:pStyle w:val="8"/>
              <w:spacing w:before="117"/>
              <w:ind w:left="108"/>
              <w:rPr>
                <w:sz w:val="24"/>
              </w:rPr>
            </w:pPr>
            <w:r>
              <w:rPr>
                <w:sz w:val="24"/>
              </w:rPr>
              <w:t>企业电子邮箱</w:t>
            </w:r>
          </w:p>
        </w:tc>
        <w:tc>
          <w:tcPr>
            <w:tcW w:w="1851"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2681" w:type="dxa"/>
          </w:tcPr>
          <w:p>
            <w:pPr>
              <w:pStyle w:val="8"/>
              <w:spacing w:before="136"/>
              <w:ind w:left="107"/>
              <w:rPr>
                <w:sz w:val="24"/>
              </w:rPr>
            </w:pPr>
            <w:r>
              <w:rPr>
                <w:sz w:val="24"/>
              </w:rPr>
              <w:t>计划年产量（桶/年）</w:t>
            </w:r>
          </w:p>
        </w:tc>
        <w:tc>
          <w:tcPr>
            <w:tcW w:w="5841" w:type="dxa"/>
            <w:gridSpan w:val="3"/>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8" w:hRule="atLeast"/>
        </w:trPr>
        <w:tc>
          <w:tcPr>
            <w:tcW w:w="2681" w:type="dxa"/>
          </w:tcPr>
          <w:p>
            <w:pPr>
              <w:pStyle w:val="8"/>
              <w:spacing w:before="189" w:line="242" w:lineRule="auto"/>
              <w:ind w:left="107" w:right="-29"/>
              <w:rPr>
                <w:sz w:val="24"/>
              </w:rPr>
            </w:pPr>
            <w:r>
              <w:rPr>
                <w:sz w:val="24"/>
              </w:rPr>
              <w:t>营业执照的发证机关、</w:t>
            </w:r>
            <w:r>
              <w:rPr>
                <w:spacing w:val="-9"/>
                <w:sz w:val="24"/>
              </w:rPr>
              <w:t>发证时间、证书有效期、</w:t>
            </w:r>
            <w:r>
              <w:rPr>
                <w:sz w:val="24"/>
              </w:rPr>
              <w:t>证书编号</w:t>
            </w:r>
          </w:p>
        </w:tc>
        <w:tc>
          <w:tcPr>
            <w:tcW w:w="5841" w:type="dxa"/>
            <w:gridSpan w:val="3"/>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2681" w:type="dxa"/>
          </w:tcPr>
          <w:p>
            <w:pPr>
              <w:pStyle w:val="8"/>
              <w:spacing w:before="45" w:line="242" w:lineRule="auto"/>
              <w:ind w:left="107" w:right="161"/>
              <w:jc w:val="both"/>
              <w:rPr>
                <w:sz w:val="24"/>
              </w:rPr>
            </w:pPr>
            <w:r>
              <w:rPr>
                <w:sz w:val="24"/>
              </w:rPr>
              <w:t>食品生产许可证发证机关、发证时间、证书有效期、证书编号</w:t>
            </w:r>
          </w:p>
        </w:tc>
        <w:tc>
          <w:tcPr>
            <w:tcW w:w="5841" w:type="dxa"/>
            <w:gridSpan w:val="3"/>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2681" w:type="dxa"/>
          </w:tcPr>
          <w:p>
            <w:pPr>
              <w:pStyle w:val="8"/>
              <w:spacing w:before="88" w:line="242" w:lineRule="auto"/>
              <w:ind w:left="107" w:right="-29"/>
              <w:rPr>
                <w:sz w:val="24"/>
              </w:rPr>
            </w:pPr>
            <w:r>
              <w:rPr>
                <w:sz w:val="24"/>
              </w:rPr>
              <w:t>取水许可证发证机关、</w:t>
            </w:r>
            <w:r>
              <w:rPr>
                <w:spacing w:val="-9"/>
                <w:sz w:val="24"/>
              </w:rPr>
              <w:t>发证时间，证书有效期、</w:t>
            </w:r>
            <w:r>
              <w:rPr>
                <w:sz w:val="24"/>
              </w:rPr>
              <w:t>证书载明水源类型</w:t>
            </w:r>
          </w:p>
        </w:tc>
        <w:tc>
          <w:tcPr>
            <w:tcW w:w="5841" w:type="dxa"/>
            <w:gridSpan w:val="3"/>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2681" w:type="dxa"/>
          </w:tcPr>
          <w:p>
            <w:pPr>
              <w:pStyle w:val="8"/>
              <w:spacing w:before="136"/>
              <w:ind w:left="107"/>
              <w:rPr>
                <w:sz w:val="24"/>
              </w:rPr>
            </w:pPr>
            <w:r>
              <w:rPr>
                <w:sz w:val="24"/>
              </w:rPr>
              <w:t>产品主要销售市场</w:t>
            </w:r>
          </w:p>
        </w:tc>
        <w:tc>
          <w:tcPr>
            <w:tcW w:w="5841" w:type="dxa"/>
            <w:gridSpan w:val="3"/>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trPr>
        <w:tc>
          <w:tcPr>
            <w:tcW w:w="8522" w:type="dxa"/>
            <w:gridSpan w:val="4"/>
          </w:tcPr>
          <w:p>
            <w:pPr>
              <w:pStyle w:val="8"/>
              <w:spacing w:before="2"/>
              <w:ind w:left="107"/>
              <w:rPr>
                <w:sz w:val="24"/>
              </w:rPr>
            </w:pPr>
            <w:r>
              <w:rPr>
                <w:sz w:val="24"/>
              </w:rPr>
              <w:t>申请单位承诺：上述所填材料真实、有效、可查。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2681" w:type="dxa"/>
          </w:tcPr>
          <w:p>
            <w:pPr>
              <w:pStyle w:val="8"/>
              <w:rPr>
                <w:b/>
                <w:sz w:val="24"/>
              </w:rPr>
            </w:pPr>
          </w:p>
          <w:p>
            <w:pPr>
              <w:pStyle w:val="8"/>
              <w:spacing w:before="181"/>
              <w:ind w:left="107"/>
              <w:rPr>
                <w:sz w:val="24"/>
              </w:rPr>
            </w:pPr>
            <w:r>
              <w:rPr>
                <w:sz w:val="24"/>
              </w:rPr>
              <w:t>协会审批意见</w:t>
            </w:r>
          </w:p>
        </w:tc>
        <w:tc>
          <w:tcPr>
            <w:tcW w:w="5841" w:type="dxa"/>
            <w:gridSpan w:val="3"/>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3" w:hRule="atLeast"/>
        </w:trPr>
        <w:tc>
          <w:tcPr>
            <w:tcW w:w="8522" w:type="dxa"/>
            <w:gridSpan w:val="4"/>
          </w:tcPr>
          <w:p>
            <w:pPr>
              <w:pStyle w:val="8"/>
              <w:spacing w:before="2"/>
              <w:ind w:left="107"/>
              <w:rPr>
                <w:sz w:val="24"/>
              </w:rPr>
            </w:pPr>
            <w:r>
              <w:rPr>
                <w:sz w:val="24"/>
              </w:rPr>
              <w:t>填表须知</w:t>
            </w: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5"/>
              <w:rPr>
                <w:b/>
                <w:sz w:val="26"/>
              </w:rPr>
            </w:pPr>
          </w:p>
          <w:p>
            <w:pPr>
              <w:pStyle w:val="8"/>
              <w:spacing w:before="1" w:line="298" w:lineRule="exact"/>
              <w:ind w:left="107" w:right="-29"/>
              <w:rPr>
                <w:sz w:val="24"/>
              </w:rPr>
            </w:pPr>
            <w:r>
              <w:rPr>
                <w:sz w:val="24"/>
              </w:rPr>
              <w:t>1</w:t>
            </w:r>
            <w:r>
              <w:rPr>
                <w:spacing w:val="-9"/>
                <w:sz w:val="24"/>
              </w:rPr>
              <w:t>、申请表及所附材料均为一式两份，用钢笔或碳素笔工整填写，或用电脑打印。</w:t>
            </w:r>
          </w:p>
        </w:tc>
      </w:tr>
    </w:tbl>
    <w:p>
      <w:pPr>
        <w:spacing w:after="0" w:line="298" w:lineRule="exact"/>
        <w:rPr>
          <w:sz w:val="24"/>
        </w:rPr>
        <w:sectPr>
          <w:pgSz w:w="11910" w:h="16840"/>
          <w:pgMar w:top="1500" w:right="1540" w:bottom="280" w:left="1580" w:header="720" w:footer="720" w:gutter="0"/>
          <w:cols w:space="720" w:num="1"/>
        </w:sectPr>
      </w:pPr>
    </w:p>
    <w:p>
      <w:pPr>
        <w:pStyle w:val="2"/>
        <w:ind w:left="107"/>
        <w:rPr>
          <w:rFonts w:ascii="宋体"/>
          <w:sz w:val="20"/>
        </w:rPr>
      </w:pPr>
      <w:r>
        <w:rPr>
          <w:rFonts w:ascii="宋体"/>
          <w:sz w:val="20"/>
        </w:rPr>
        <w:pict>
          <v:shape id="_x0000_s1028" o:spid="_x0000_s1028" o:spt="202" type="#_x0000_t202" style="height:234.5pt;width:426.1pt;" filled="f" stroked="t" coordsize="21600,21600">
            <v:path/>
            <v:fill on="f" focussize="0,0"/>
            <v:stroke weight="0.48pt" color="#000000"/>
            <v:imagedata o:title=""/>
            <o:lock v:ext="edit"/>
            <v:textbox inset="0mm,0mm,0mm,0mm">
              <w:txbxContent>
                <w:p>
                  <w:pPr>
                    <w:pStyle w:val="2"/>
                    <w:rPr>
                      <w:rFonts w:ascii="宋体"/>
                      <w:b/>
                      <w:sz w:val="24"/>
                    </w:rPr>
                  </w:pPr>
                </w:p>
                <w:p>
                  <w:pPr>
                    <w:pStyle w:val="2"/>
                    <w:rPr>
                      <w:rFonts w:ascii="宋体"/>
                      <w:b/>
                      <w:sz w:val="24"/>
                    </w:rPr>
                  </w:pPr>
                </w:p>
                <w:p>
                  <w:pPr>
                    <w:pStyle w:val="2"/>
                    <w:rPr>
                      <w:rFonts w:ascii="宋体"/>
                      <w:b/>
                      <w:sz w:val="24"/>
                    </w:rPr>
                  </w:pPr>
                </w:p>
                <w:p>
                  <w:pPr>
                    <w:pStyle w:val="2"/>
                    <w:rPr>
                      <w:rFonts w:ascii="宋体"/>
                      <w:b/>
                      <w:sz w:val="24"/>
                    </w:rPr>
                  </w:pPr>
                </w:p>
                <w:p>
                  <w:pPr>
                    <w:pStyle w:val="2"/>
                    <w:rPr>
                      <w:rFonts w:ascii="宋体"/>
                      <w:b/>
                      <w:sz w:val="24"/>
                    </w:rPr>
                  </w:pPr>
                </w:p>
                <w:p>
                  <w:pPr>
                    <w:pStyle w:val="2"/>
                    <w:spacing w:before="4"/>
                    <w:rPr>
                      <w:rFonts w:ascii="宋体"/>
                      <w:b/>
                      <w:sz w:val="26"/>
                    </w:rPr>
                  </w:pPr>
                </w:p>
                <w:p>
                  <w:pPr>
                    <w:spacing w:before="0"/>
                    <w:ind w:left="103" w:right="0" w:firstLine="0"/>
                    <w:jc w:val="left"/>
                    <w:rPr>
                      <w:rFonts w:hint="eastAsia" w:ascii="宋体" w:eastAsia="宋体"/>
                      <w:sz w:val="24"/>
                    </w:rPr>
                  </w:pPr>
                  <w:r>
                    <w:rPr>
                      <w:rFonts w:hint="eastAsia" w:ascii="宋体" w:eastAsia="宋体"/>
                      <w:sz w:val="24"/>
                    </w:rPr>
                    <w:t>2、申请单位及期负责人须签名盖章，对所填内容负法律责任。</w:t>
                  </w: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spacing w:before="6"/>
                    <w:rPr>
                      <w:rFonts w:ascii="宋体"/>
                      <w:sz w:val="26"/>
                    </w:rPr>
                  </w:pPr>
                </w:p>
                <w:p>
                  <w:pPr>
                    <w:spacing w:before="0" w:line="242" w:lineRule="auto"/>
                    <w:ind w:left="103" w:right="127" w:firstLine="0"/>
                    <w:jc w:val="left"/>
                    <w:rPr>
                      <w:rFonts w:hint="eastAsia" w:ascii="宋体" w:eastAsia="宋体"/>
                      <w:sz w:val="24"/>
                    </w:rPr>
                  </w:pPr>
                  <w:r>
                    <w:rPr>
                      <w:rFonts w:hint="eastAsia" w:ascii="宋体" w:eastAsia="宋体"/>
                      <w:sz w:val="24"/>
                    </w:rPr>
                    <w:t>3、审核批准后，应与贵州省天然饮用水行业协会签订《饮用天然泉水团体标准使用许可合同》，并领取饮用天然泉水授权许可使用牌匾。</w:t>
                  </w:r>
                </w:p>
              </w:txbxContent>
            </v:textbox>
            <w10:wrap type="none"/>
            <w10:anchorlock/>
          </v:shape>
        </w:pict>
      </w:r>
    </w:p>
    <w:sectPr>
      <w:pgSz w:w="11910" w:h="16840"/>
      <w:pgMar w:top="1420" w:right="1540" w:bottom="280" w:left="15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zQ3NjNjNjMwZDEyYzg3ZDNmZTJkYzA0OGNlMzczYzUifQ=="/>
  </w:docVars>
  <w:rsids>
    <w:rsidRoot w:val="00000000"/>
    <w:rsid w:val="717E06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zh-CN" w:bidi="ar-SA"/>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en-US" w:eastAsia="zh-CN" w:bidi="ar-SA"/>
    </w:rPr>
  </w:style>
  <w:style w:type="paragraph" w:styleId="3">
    <w:name w:val="Title"/>
    <w:basedOn w:val="1"/>
    <w:qFormat/>
    <w:uiPriority w:val="1"/>
    <w:pPr>
      <w:spacing w:before="94"/>
      <w:ind w:right="42"/>
      <w:jc w:val="center"/>
    </w:pPr>
    <w:rPr>
      <w:rFonts w:ascii="宋体" w:hAnsi="宋体" w:eastAsia="宋体" w:cs="宋体"/>
      <w:b/>
      <w:bCs/>
      <w:sz w:val="44"/>
      <w:szCs w:val="44"/>
      <w:lang w:val="en-US" w:eastAsia="zh-CN"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en-US" w:eastAsia="zh-CN" w:bidi="ar-SA"/>
    </w:rPr>
  </w:style>
  <w:style w:type="paragraph" w:customStyle="1" w:styleId="8">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3021</Words>
  <Characters>3065</Characters>
  <TotalTime>0</TotalTime>
  <ScaleCrop>false</ScaleCrop>
  <LinksUpToDate>false</LinksUpToDate>
  <CharactersWithSpaces>3129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2023-04-26T08:12:00Z</dcterms:created>
  <dc:creator>jr</dc:creator>
  <cp:lastModifiedBy>jr</cp:lastModifiedBy>
  <dcterms:modified xsi:type="dcterms:W3CDTF">2023-04-26T08:14:19Z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Xpdf - https://xpdf.cn</vt:lpwstr>
  </property>
  <property fmtid="{D5CDD505-2E9C-101B-9397-08002B2CF9AE}" pid="3" name="KSOProductBuildVer">
    <vt:lpwstr>2052-11.1.0.14036</vt:lpwstr>
  </property>
  <property fmtid="{D5CDD505-2E9C-101B-9397-08002B2CF9AE}" pid="4" name="ICV">
    <vt:lpwstr>0C3415F1DD914CB3AABC50F297103047_12</vt:lpwstr>
  </property>
</Properties>
</file>